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Liceo Scientifico e Linguistico “Carlo Miranda”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Frattamaggiore (NA)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dd6ee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DI LAVORO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eeaf6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Classe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eeaf6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Indirizzo: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eeaf6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Ore settimanali di lezione: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Docente: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dd6ee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Profilo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2.0" w:type="dxa"/>
        <w:jc w:val="left"/>
        <w:tblInd w:w="70.0" w:type="pc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000"/>
      </w:tblPr>
      <w:tblGrid>
        <w:gridCol w:w="4270"/>
        <w:gridCol w:w="5562"/>
        <w:tblGridChange w:id="0">
          <w:tblGrid>
            <w:gridCol w:w="4270"/>
            <w:gridCol w:w="5562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classe è composta da un totale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</w:t>
              <w:tab/>
              <w:t xml:space="preserve">allievi, di cui: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</w:t>
              <w:tab/>
              <w:t xml:space="preserve">provenienti da questo Istituto,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       provenienti da altre Scuole,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       frequentano la classe per la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volta,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       diversamente abili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        BES e/o DSA.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Dagli elementi di giudizio raccolti in ingresso (osservazioni, interventi richiesti o spontanei, test d’ingresso, elaborati ecc.) risulta il seguente quadro complessivo della classe che evidenzia: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6.0" w:type="dxa"/>
        <w:jc w:val="left"/>
        <w:tblInd w:w="-124.0" w:type="dxa"/>
        <w:tblBorders>
          <w:top w:color="00000a" w:space="0" w:sz="4" w:val="single"/>
          <w:left w:color="00000a" w:space="0" w:sz="4" w:val="single"/>
          <w:bottom w:color="000000" w:space="0" w:sz="0" w:val="nil"/>
          <w:right w:color="00000a" w:space="0" w:sz="4" w:val="single"/>
          <w:insideH w:color="000000" w:space="0" w:sz="0" w:val="nil"/>
          <w:insideV w:color="00000a" w:space="0" w:sz="4" w:val="single"/>
        </w:tblBorders>
        <w:tblLayout w:type="fixed"/>
        <w:tblLook w:val="0000"/>
      </w:tblPr>
      <w:tblGrid>
        <w:gridCol w:w="3663"/>
        <w:gridCol w:w="399"/>
        <w:gridCol w:w="6124"/>
        <w:tblGridChange w:id="0">
          <w:tblGrid>
            <w:gridCol w:w="3663"/>
            <w:gridCol w:w="399"/>
            <w:gridCol w:w="6124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livello cognitivo globale di 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eeaf6" w:val="clear"/>
                <w:vertAlign w:val="baseline"/>
                <w:rtl w:val="0"/>
              </w:rPr>
              <w:t xml:space="preserve">Un possesso di abilità e competenze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2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2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Insufficiente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0" w:val="nil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2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0" w:space="0" w:sz="0" w:val="nil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2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Discreto o buono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2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Uno svolgimento del programma precedente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Incompleto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80" w:right="0" w:hanging="5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Caratterizzato da anticipazioni di elementi non  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programmati in termini di conoscenze / abilità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eeaf6" w:val="clear"/>
                <w:vertAlign w:val="baseline"/>
                <w:rtl w:val="0"/>
              </w:rPr>
              <w:t xml:space="preserve">Un clima educativo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tcMar>
              <w:left w:w="6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questa prima fase di anno scolastico emerge inoltre,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termini globali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riferiti al dialogo didattico-educativo, un grado di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5.0" w:type="dxa"/>
        <w:jc w:val="left"/>
        <w:tblInd w:w="-13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202"/>
        <w:gridCol w:w="391"/>
        <w:gridCol w:w="1314"/>
        <w:gridCol w:w="1783"/>
        <w:gridCol w:w="406"/>
        <w:gridCol w:w="1447"/>
        <w:gridCol w:w="1332"/>
        <w:gridCol w:w="466"/>
        <w:gridCol w:w="1384"/>
        <w:tblGridChange w:id="0">
          <w:tblGrid>
            <w:gridCol w:w="1202"/>
            <w:gridCol w:w="391"/>
            <w:gridCol w:w="1314"/>
            <w:gridCol w:w="1783"/>
            <w:gridCol w:w="406"/>
            <w:gridCol w:w="1447"/>
            <w:gridCol w:w="1332"/>
            <w:gridCol w:w="466"/>
            <w:gridCol w:w="138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18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deeaf6" w:val="clear"/>
                <w:vertAlign w:val="baseline"/>
                <w:rtl w:val="0"/>
              </w:rPr>
              <w:t xml:space="preserve">tec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Scarsa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Saltuaria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Saltuario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a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Attiva</w:t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right w:color="00000a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Attiva</w:t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cc2e5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Programmazione educativa e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INSERIRE IL LINK DELLA  DELLA  PROGRAMMAZIONE, PUBBLICATA SUL SITO, O COPIARNE ED INCOLLARNE LE PARTI  ATTINENTI ALLA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Eventuali, specifiche, direttive di programmazione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 Si precisa  che il presente piano di lavoro, in conseguenza dell’evoluzione della situazione epidemiologica e relativi, possibili, interventi di natura organizzativo-didattica, potrebbe subire una rimodulazione.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Frattamaggiore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259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259" w:lineRule="auto"/>
      <w:ind w:leftChars="-1" w:rightChars="0" w:firstLineChars="-1"/>
      <w:contextualSpacing w:val="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80" w:before="280" w:line="259" w:lineRule="auto"/>
      <w:ind w:leftChars="-1" w:rightChars="0" w:firstLineChars="-1"/>
      <w:contextualSpacing w:val="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40" w:before="240" w:line="259" w:lineRule="auto"/>
      <w:ind w:leftChars="-1" w:rightChars="0" w:firstLineChars="-1"/>
      <w:contextualSpacing w:val="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40" w:before="220" w:line="259" w:lineRule="auto"/>
      <w:ind w:leftChars="-1" w:rightChars="0" w:firstLineChars="-1"/>
      <w:contextualSpacing w:val="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40" w:before="200" w:line="259" w:lineRule="auto"/>
      <w:ind w:leftChars="-1" w:rightChars="0" w:firstLineChars="-1"/>
      <w:contextualSpacing w:val="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259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" w:cs="Times New Roman" w:eastAsia="Times" w:hAnsi="Times"/>
      <w:color w:val="000000"/>
      <w:w w:val="100"/>
      <w:kern w:val="3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Standard"/>
    <w:next w:val="Paragrafoelenc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#2(2)">
    <w:name w:val="Intestazione #2 (2)"/>
    <w:basedOn w:val="Standard"/>
    <w:next w:val="Intestazione#2(2)"/>
    <w:autoRedefine w:val="0"/>
    <w:hidden w:val="0"/>
    <w:qFormat w:val="0"/>
    <w:pPr>
      <w:widowControl w:val="0"/>
      <w:shd w:color="auto" w:fill="ffffff" w:val="clear"/>
      <w:suppressAutoHyphens w:val="0"/>
      <w:autoSpaceDN w:val="1"/>
      <w:spacing w:line="475" w:lineRule="atLeast"/>
      <w:ind w:leftChars="-1" w:rightChars="0" w:firstLineChars="-1"/>
      <w:textDirection w:val="btLr"/>
      <w:textAlignment w:val="auto"/>
      <w:outlineLvl w:val="1"/>
    </w:pPr>
    <w:rPr>
      <w:rFonts w:ascii="Arial" w:cs="Arial" w:eastAsia="Arial" w:hAnsi="Arial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Corpodeltesto5">
    <w:name w:val="Corpo del testo5"/>
    <w:basedOn w:val="Standard"/>
    <w:next w:val="Corpodeltesto5"/>
    <w:autoRedefine w:val="0"/>
    <w:hidden w:val="0"/>
    <w:qFormat w:val="0"/>
    <w:pPr>
      <w:widowControl w:val="0"/>
      <w:shd w:color="auto" w:fill="ffffff" w:val="clear"/>
      <w:suppressAutoHyphens w:val="0"/>
      <w:autoSpaceDN w:val="1"/>
      <w:spacing w:line="206" w:lineRule="atLeast"/>
      <w:ind w:leftChars="-1" w:rightChars="0" w:hanging="840" w:firstLineChars="-1"/>
      <w:textDirection w:val="btLr"/>
      <w:textAlignment w:val="auto"/>
      <w:outlineLvl w:val="0"/>
    </w:pPr>
    <w:rPr>
      <w:rFonts w:ascii="Arial" w:cs="Arial" w:eastAsia="Arial" w:hAnsi="Arial"/>
      <w:color w:val="00000a"/>
      <w:w w:val="100"/>
      <w:kern w:val="2"/>
      <w:position w:val="-1"/>
      <w:sz w:val="15"/>
      <w:szCs w:val="15"/>
      <w:effect w:val="none"/>
      <w:vertAlign w:val="baseline"/>
      <w:cs w:val="0"/>
      <w:em w:val="none"/>
      <w:lang w:bidi="ar-SA" w:eastAsia="en-US" w:val="it-IT"/>
    </w:rPr>
  </w:style>
  <w:style w:type="paragraph" w:styleId="Corpodeltesto(3)">
    <w:name w:val="Corpo del testo (3)"/>
    <w:basedOn w:val="Standard"/>
    <w:next w:val="Corpodeltesto(3)"/>
    <w:autoRedefine w:val="0"/>
    <w:hidden w:val="0"/>
    <w:qFormat w:val="0"/>
    <w:pPr>
      <w:widowControl w:val="0"/>
      <w:shd w:color="auto" w:fill="ffffff" w:val="clear"/>
      <w:suppressAutoHyphens w:val="0"/>
      <w:autoSpaceDN w:val="1"/>
      <w:spacing w:after="60" w:before="60" w:line="1" w:lineRule="atLeast"/>
      <w:ind w:leftChars="-1" w:rightChars="0" w:firstLineChars="-1"/>
      <w:textDirection w:val="btLr"/>
      <w:textAlignment w:val="auto"/>
      <w:outlineLvl w:val="0"/>
    </w:pPr>
    <w:rPr>
      <w:rFonts w:ascii="Arial" w:cs="Arial" w:eastAsia="Arial" w:hAnsi="Arial"/>
      <w:color w:val="00000a"/>
      <w:w w:val="100"/>
      <w:kern w:val="2"/>
      <w:position w:val="-1"/>
      <w:sz w:val="17"/>
      <w:szCs w:val="17"/>
      <w:effect w:val="none"/>
      <w:vertAlign w:val="baseline"/>
      <w:cs w:val="0"/>
      <w:em w:val="none"/>
      <w:lang w:bidi="ar-SA" w:eastAsia="en-US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1"/>
      <w:spacing w:after="120" w:line="1" w:lineRule="atLeast"/>
      <w:ind w:leftChars="-1" w:rightChars="0" w:firstLineChars="-1"/>
      <w:textDirection w:val="btLr"/>
      <w:textAlignment w:val="auto"/>
      <w:outlineLvl w:val="0"/>
    </w:pPr>
    <w:rPr>
      <w:rFonts w:ascii="Times" w:cs="Times New Roman" w:eastAsia="Times" w:hAnsi="Times"/>
      <w:color w:val="00000a"/>
      <w:w w:val="100"/>
      <w:kern w:val="2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ntenutotabella">
    <w:name w:val="Contenuto tabella"/>
    <w:basedOn w:val="Standard"/>
    <w:next w:val="Contenutotabella"/>
    <w:autoRedefine w:val="0"/>
    <w:hidden w:val="0"/>
    <w:qFormat w:val="0"/>
    <w:pPr>
      <w:widowControl w:val="0"/>
      <w:suppressLineNumbers w:val="1"/>
      <w:suppressAutoHyphens w:val="0"/>
      <w:autoSpaceDN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Times" w:cs="Times New Roman" w:eastAsia="Times" w:hAnsi="Times"/>
      <w:color w:val="00000a"/>
      <w:w w:val="100"/>
      <w:kern w:val="2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widowControl w:val="0"/>
      <w:suppressAutoHyphens w:val="0"/>
      <w:autoSpaceDN w:val="1"/>
      <w:spacing w:after="120" w:line="1" w:lineRule="atLeast"/>
      <w:ind w:left="283" w:leftChars="-1" w:rightChars="0" w:firstLineChars="-1"/>
      <w:textDirection w:val="btLr"/>
      <w:textAlignment w:val="auto"/>
      <w:outlineLvl w:val="0"/>
    </w:pPr>
    <w:rPr>
      <w:rFonts w:ascii="Times" w:cs="Times New Roman" w:eastAsia="Times" w:hAnsi="Times"/>
      <w:color w:val="00000a"/>
      <w:w w:val="100"/>
      <w:kern w:val="2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tabella">
    <w:name w:val="Didascalia tabella"/>
    <w:basedOn w:val="Standard"/>
    <w:next w:val="Didascaliatabella"/>
    <w:autoRedefine w:val="0"/>
    <w:hidden w:val="0"/>
    <w:qFormat w:val="0"/>
    <w:pPr>
      <w:widowControl w:val="0"/>
      <w:shd w:color="auto" w:fill="ffffff" w:val="clear"/>
      <w:suppressAutoHyphens w:val="0"/>
      <w:autoSpaceDN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Arial" w:cs="Arial" w:eastAsia="Arial" w:hAnsi="Arial"/>
      <w:color w:val="00000a"/>
      <w:w w:val="100"/>
      <w:kern w:val="2"/>
      <w:position w:val="-1"/>
      <w:sz w:val="17"/>
      <w:szCs w:val="17"/>
      <w:effect w:val="none"/>
      <w:vertAlign w:val="baseline"/>
      <w:cs w:val="0"/>
      <w:em w:val="none"/>
      <w:lang w:bidi="ar-SA" w:eastAsia="en-US" w:val="it-IT"/>
    </w:rPr>
  </w:style>
  <w:style w:type="character" w:styleId="Corpodeltesto4">
    <w:name w:val="Corpo del testo4"/>
    <w:next w:val="Corpodeltesto4"/>
    <w:autoRedefine w:val="0"/>
    <w:hidden w:val="0"/>
    <w:qFormat w:val="0"/>
    <w:rPr>
      <w:rFonts w:ascii="Arial" w:cs="Arial" w:eastAsia="Arial" w:hAnsi="Arial" w:hint="default"/>
      <w:w w:val="100"/>
      <w:position w:val="-1"/>
      <w:sz w:val="15"/>
      <w:szCs w:val="15"/>
      <w:u w:val="single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Standard"/>
    <w:next w:val="Intestazione1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" w:cs="Times New Roman" w:eastAsia="Times" w:hAnsi="Times"/>
      <w:color w:val="000000"/>
      <w:w w:val="100"/>
      <w:kern w:val="3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widowControl w:val="0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estosegnaposto">
    <w:name w:val="Testo segnaposto"/>
    <w:next w:val="Testosegnapost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color w:val="00000a"/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Sottotitolo">
    <w:name w:val="Sottotitolo"/>
    <w:basedOn w:val="Normale1"/>
    <w:next w:val="Normale1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259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left w:w="54.0" w:type="dxa"/>
        <w:right w:w="70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left w:w="60.0" w:type="dxa"/>
        <w:right w:w="7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left w:w="60.0" w:type="dxa"/>
        <w:right w:w="7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5">
    <w:name w:val=""/>
    <w:basedOn w:val="TableNormal"/>
    <w:next w:val="15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4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YLBtshY7bJTuQVJsQ6IG9vDDg==">AMUW2mUz4PFqGOkPltb++hUD5bkdEzlfDNkZMpPGKRG5VbtQhnmT7Cpd3nnZysmP9OknFwfwYYII0Ee+zAV6bPUpPgWXWIZ7aqRUM6CHTyOyR7gHlSGMgCEtRdB1vJSpIwOlW4e0yEm6974paQZtLwfp1HtPuHudiw==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2021-09-07T10:53:00Z</dcterms:created>
  <dc:creator>Administrator</dc:creator>
</cp:coreProperties>
</file>