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4C6CBB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D3237F2" w14:textId="0083FF73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Liceo </w:t>
            </w:r>
            <w:r w:rsidR="00714EAD">
              <w:rPr>
                <w:rFonts w:ascii="Calibri" w:eastAsia="Calibri" w:hAnsi="Calibri" w:cs="Calibri"/>
                <w:bCs/>
                <w:sz w:val="44"/>
                <w:szCs w:val="44"/>
              </w:rPr>
              <w:t>Linguistico</w:t>
            </w: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 “C.Miranda”</w:t>
            </w:r>
          </w:p>
          <w:p w14:paraId="115C587A" w14:textId="2E796994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UNITA' FORMATIV</w:t>
            </w:r>
            <w:r w:rsidR="009B32DC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DI EDUCAZIONE CIVICA</w:t>
            </w:r>
          </w:p>
          <w:p w14:paraId="638279F1" w14:textId="1E59D2BF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Classe </w:t>
            </w:r>
            <w:r w:rsidR="00FE35D5">
              <w:rPr>
                <w:rFonts w:ascii="Calibri" w:eastAsia="Calibri" w:hAnsi="Calibri" w:cs="Calibri"/>
                <w:bCs/>
                <w:sz w:val="32"/>
                <w:szCs w:val="32"/>
              </w:rPr>
              <w:t>terza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TRA :</w:t>
            </w:r>
          </w:p>
          <w:p w14:paraId="741D3E6B" w14:textId="21B1BCFB" w:rsidR="004C6CBB" w:rsidRPr="00FE35D5" w:rsidRDefault="00FE35D5" w:rsidP="00FE35D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X    </w:t>
            </w:r>
            <w:r w:rsidR="004C6CBB"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COSTITUZIONE   </w:t>
            </w:r>
          </w:p>
          <w:p w14:paraId="3B09E9F6" w14:textId="77777777" w:rsid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5EB403FD" w:rsidR="004C6CBB" w:rsidRP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35D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367FFE74" w:rsidR="004C6CBB" w:rsidRPr="004C6CBB" w:rsidRDefault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Costituzione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58CDD0E" w14:textId="6A18E104" w:rsidR="00661CD1" w:rsidRPr="00FE35D5" w:rsidRDefault="00661CD1" w:rsidP="00661CD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</w:t>
            </w:r>
          </w:p>
          <w:p w14:paraId="7CB9FFB3" w14:textId="77777777" w:rsidR="00FE35D5" w:rsidRPr="00FE35D5" w:rsidRDefault="00FE35D5" w:rsidP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sz w:val="28"/>
                <w:szCs w:val="28"/>
              </w:rPr>
              <w:t>La libertà</w:t>
            </w:r>
          </w:p>
          <w:p w14:paraId="06937436" w14:textId="77777777" w:rsidR="00FE35D5" w:rsidRPr="00FE35D5" w:rsidRDefault="00FE35D5" w:rsidP="00FE35D5">
            <w:pPr>
              <w:pStyle w:val="Normale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sz w:val="28"/>
                <w:szCs w:val="28"/>
              </w:rPr>
              <w:t>«Liberta’ è partecipazione  »</w:t>
            </w:r>
          </w:p>
          <w:p w14:paraId="63C03C21" w14:textId="61DDEA98" w:rsidR="004C6CBB" w:rsidRPr="00FE35D5" w:rsidRDefault="00FE35D5" w:rsidP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sz w:val="28"/>
                <w:szCs w:val="28"/>
              </w:rPr>
              <w:t>Giorgio Gaber</w:t>
            </w: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05A746CC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CLASSI </w:t>
            </w:r>
            <w:r w:rsidR="00FE35D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terze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04EB9C7D" w14:textId="638B58EC" w:rsidR="00661CD1" w:rsidRPr="00FE35D5" w:rsidRDefault="00FE35D5" w:rsidP="00FE35D5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 libertà: dimensione individuale e dimensione collettiva</w:t>
            </w:r>
          </w:p>
          <w:p w14:paraId="45E76D6E" w14:textId="3671D1AA" w:rsidR="00661CD1" w:rsidRPr="00661CD1" w:rsidRDefault="00661CD1" w:rsidP="00FE35D5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C1FE248" w14:textId="6F48FF09" w:rsidR="00661CD1" w:rsidRPr="00FE35D5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Lancio della sfida/delle sfide </w:t>
            </w:r>
          </w:p>
          <w:p w14:paraId="5E6CF700" w14:textId="154CA939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73E52F3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Dove si ferma la tua libertà? La libertà è individuale?</w:t>
            </w:r>
          </w:p>
          <w:p w14:paraId="0D012799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Può l'orientamento sessuale e/o identità di genere limitare la libertà? </w:t>
            </w:r>
          </w:p>
          <w:p w14:paraId="0058D19B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A6DE38C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La libertà di espressione </w:t>
            </w:r>
          </w:p>
          <w:p w14:paraId="14BF7391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Le libertà politiche</w:t>
            </w:r>
          </w:p>
          <w:p w14:paraId="0FC12D4A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La libertà di coscienza</w:t>
            </w:r>
          </w:p>
          <w:p w14:paraId="00F3186C" w14:textId="00F50933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La libertà personale nella nostra </w:t>
            </w:r>
            <w:r w:rsidR="00714EA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</w:t>
            </w: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ostituzione e nelle norme comunitarie e internazionali</w:t>
            </w:r>
          </w:p>
          <w:p w14:paraId="08FCA4FB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La libertà di ricerca e di innovazione scientifico-tecnologica</w:t>
            </w:r>
          </w:p>
          <w:p w14:paraId="5F51D812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La libertà dal bisogno, dall'ignoranza, da qualunque altro condizionamento che possa frenare la crescita  morale e materiale</w:t>
            </w:r>
          </w:p>
          <w:p w14:paraId="61DB1A4B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2D8C990C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DOCUMENTI</w:t>
            </w:r>
          </w:p>
          <w:p w14:paraId="05D8271F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Dichiarazione Universale dei Diritti dell’Uomo (artt. 1, 2, 18-21, 26 e 27)</w:t>
            </w:r>
          </w:p>
          <w:p w14:paraId="506187DC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Convenzione europea dei diritti dell’uomo (artt.5, 9, 10)</w:t>
            </w:r>
          </w:p>
          <w:p w14:paraId="48A5D438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Carta dei diritti fondamentali dell’UE (articoli 20-21)</w:t>
            </w:r>
          </w:p>
          <w:p w14:paraId="1CCB4542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Costituzione Italiana (l’inviolabilità della libertà e uguaglianza art. 2- 3,libertà personale art. 13, libertà e segretezza della comunicazione e corrispondenza art. 15, libertà di riunione-</w:t>
            </w: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lastRenderedPageBreak/>
              <w:t>associazione art. 17- 18, libertà religiosa art. 19-20, libertà di pensiero art. 21, libertà di istruzione e di insegnamento art. 33)</w:t>
            </w:r>
          </w:p>
          <w:p w14:paraId="3904AA9A" w14:textId="77777777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30FE1462" w14:textId="6B866B4C" w:rsidR="004C6CBB" w:rsidRPr="00FE35D5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                                                      </w:t>
            </w:r>
          </w:p>
          <w:p w14:paraId="6F550CB2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/>
                <w:iCs/>
                <w:color w:val="000000"/>
              </w:rPr>
              <w:t>Risorse e documenti</w:t>
            </w:r>
          </w:p>
          <w:p w14:paraId="2CD4FB75" w14:textId="477E21D0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Vi</w:t>
            </w: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sione di un film </w:t>
            </w:r>
          </w:p>
          <w:p w14:paraId="4CE3F7B0" w14:textId="60A1ED95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3F245461" w14:textId="6FC5F29D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7F96806" w14:textId="4462BB15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F60BA">
              <w:rPr>
                <w:rFonts w:eastAsia="Calibri"/>
                <w:b/>
                <w:iCs/>
                <w:noProof/>
                <w:color w:val="000000"/>
              </w:rPr>
              <w:drawing>
                <wp:inline distT="0" distB="0" distL="0" distR="0" wp14:anchorId="1AAFF6F0" wp14:editId="04E03964">
                  <wp:extent cx="2415421" cy="1910443"/>
                  <wp:effectExtent l="0" t="0" r="444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44" cy="19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69E39" w14:textId="694B1E9F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E61D21D" w14:textId="69C687FC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F13E608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Analisi del testo</w:t>
            </w:r>
          </w:p>
          <w:p w14:paraId="196CB5F2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Giorgio Gaber “Cos’è la liberta’” </w:t>
            </w:r>
          </w:p>
          <w:p w14:paraId="07B23627" w14:textId="1285C0F0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AD432EF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9B2E094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IL CASO Oppenheimer : la libertà di coscienza</w:t>
            </w:r>
          </w:p>
          <w:p w14:paraId="7E5E5ADD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04D0CCF8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Tracce di verifica</w:t>
            </w:r>
          </w:p>
          <w:p w14:paraId="59540329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Prodotti multimediale sui temi:</w:t>
            </w:r>
          </w:p>
          <w:p w14:paraId="070A1729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“Libertà è….” </w:t>
            </w:r>
          </w:p>
          <w:p w14:paraId="29273C83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“Eroi e simboli della libertà”</w:t>
            </w:r>
          </w:p>
          <w:p w14:paraId="61494567" w14:textId="77777777" w:rsidR="00FE35D5" w:rsidRPr="00BE52AC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iCs/>
                <w:color w:val="000000"/>
              </w:rPr>
            </w:pPr>
          </w:p>
          <w:p w14:paraId="6499F789" w14:textId="0D129C0B" w:rsidR="004C6CBB" w:rsidRPr="00FE35D5" w:rsidRDefault="004C6CBB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22133B0F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</w:t>
            </w:r>
            <w:r w:rsidR="00FE35D5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t xml:space="preserve">OSTITUZIONE 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>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6293107F" w14:textId="6F6FA52B" w:rsid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Italiano3h</w:t>
            </w:r>
          </w:p>
          <w:p w14:paraId="292052B7" w14:textId="2E9EBD8F" w:rsidR="004B53C5" w:rsidRPr="004C6CBB" w:rsidRDefault="00714EAD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 xml:space="preserve">Francese </w:t>
            </w:r>
            <w:r w:rsidR="004B53C5">
              <w:rPr>
                <w:rFonts w:asciiTheme="minorHAnsi" w:eastAsia="Calibri" w:hAnsiTheme="minorHAnsi" w:cstheme="minorHAnsi"/>
                <w:bCs/>
                <w:color w:val="2B2B2B"/>
              </w:rPr>
              <w:t>2h</w:t>
            </w:r>
          </w:p>
          <w:p w14:paraId="3EECB832" w14:textId="524F69AF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Matematica</w:t>
            </w:r>
            <w:r w:rsidR="00676C39">
              <w:rPr>
                <w:rFonts w:asciiTheme="minorHAnsi" w:eastAsia="Calibri" w:hAnsiTheme="minorHAnsi" w:cstheme="minorHAnsi"/>
                <w:bCs/>
                <w:color w:val="2B2B2B"/>
              </w:rPr>
              <w:t xml:space="preserve"> 3h</w:t>
            </w:r>
          </w:p>
          <w:p w14:paraId="1A632AC3" w14:textId="06632A51" w:rsid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 w:rsidRPr="004C6CBB">
              <w:rPr>
                <w:rFonts w:asciiTheme="minorHAnsi" w:eastAsia="Calibri" w:hAnsiTheme="minorHAnsi" w:cstheme="minorHAnsi"/>
                <w:bCs/>
              </w:rPr>
              <w:t xml:space="preserve">Fisica 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 w:rsidR="00676C39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0CF76E21" w14:textId="7253D1CE" w:rsidR="00676C39" w:rsidRPr="004C6CBB" w:rsidRDefault="00676C39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Filosofia 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6C3116" w14:textId="3883B968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3EBA4643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15AC153" w14:textId="7DDD0B12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riconoscere comportamenti responsabili ed agire da cittadini consapevoli</w:t>
            </w:r>
          </w:p>
          <w:p w14:paraId="29C2AB10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</w:t>
            </w:r>
            <w:r w:rsidRPr="00676C39">
              <w:rPr>
                <w:rFonts w:asciiTheme="minorHAnsi" w:hAnsiTheme="minorHAnsi" w:cstheme="minorHAnsi"/>
              </w:rPr>
              <w:t>Consolidare  il senso di responsabilità il rispetto delle norme</w:t>
            </w:r>
          </w:p>
          <w:p w14:paraId="50595996" w14:textId="2C294BC5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Promuovere la cultura dell’integrazione  e della tolleranza</w:t>
            </w:r>
          </w:p>
          <w:p w14:paraId="0ECEBF83" w14:textId="1D7499C4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argomentare durante un dibattito su temi di varia natura.</w:t>
            </w:r>
          </w:p>
          <w:p w14:paraId="46A58D28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Applicare strategie diverse di lettura, padroneggiando le strutture della lingua  presenti nel testo al fine di individuare natura, funzioni e principali scopi comunicativi.</w:t>
            </w:r>
          </w:p>
          <w:p w14:paraId="389A9630" w14:textId="2340225B" w:rsidR="001A7FEC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riconoscere rapporti di causa -effetto, di somiglianza di differenza,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76C39">
              <w:rPr>
                <w:rFonts w:asciiTheme="minorHAnsi" w:hAnsiTheme="minorHAnsi" w:cstheme="minorHAnsi"/>
              </w:rPr>
              <w:t>di relazione al fine di                 avanzare ipotesi per un dibattito.</w:t>
            </w:r>
          </w:p>
          <w:p w14:paraId="247E48CA" w14:textId="538E8637" w:rsidR="001A7FEC" w:rsidRPr="00750FBB" w:rsidRDefault="001A7FEC" w:rsidP="00676C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E16F88E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lastRenderedPageBreak/>
              <w:t>Il tema della rappresentatività e della corresponsabilità in contesti sociali di varia natura</w:t>
            </w:r>
          </w:p>
          <w:p w14:paraId="724A1ED3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208D6A2F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lastRenderedPageBreak/>
              <w:t>Educazione all’espressione efficace e al dibattito rispettoso e ordinato, attraverso attività orientate a sviluppare le capacità argomentative su temi di varia estrazione culturale</w:t>
            </w:r>
          </w:p>
          <w:p w14:paraId="6C2F4558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6C842A9E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Procedure e criteri per l’interpretazione e l’analisi dei testi proposti.</w:t>
            </w:r>
          </w:p>
          <w:p w14:paraId="2563CDBC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00D87327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Procedure e criteri per l’elaborazione di testi espositivi/argomentativi</w:t>
            </w:r>
          </w:p>
          <w:p w14:paraId="0AC64815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73C807D9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Il tema della diversità e della libertà in letteratura</w:t>
            </w:r>
          </w:p>
          <w:p w14:paraId="5BE1FA57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66478786" w14:textId="074DD06C" w:rsidR="001A7FEC" w:rsidRPr="00FA7F1E" w:rsidRDefault="00667A9A" w:rsidP="00667A9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Innovazione scientifico-tecnologica ed evoluzione dei comportamenti</w:t>
            </w:r>
          </w:p>
        </w:tc>
      </w:tr>
      <w:tr w:rsidR="0054261D" w:rsidRPr="001A7FEC" w14:paraId="2F59A1DB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54261D" w:rsidRPr="00E215F5" w:rsidRDefault="00E215F5" w:rsidP="0054261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lastRenderedPageBreak/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FDF5943" w14:textId="77777777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7BED37F2" w14:textId="6121904F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X  primo quadrimestre    ( Ottobre-Novembre)                                                                                                                                                                         </w:t>
            </w:r>
          </w:p>
          <w:p w14:paraId="568840C1" w14:textId="7349F705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n. 12 ore  articolate in:</w:t>
            </w:r>
          </w:p>
          <w:p w14:paraId="442914CA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770F59B4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22F143CE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1CC30197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0020C9D6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  <w:p w14:paraId="0D20689A" w14:textId="77777777" w:rsidR="0054261D" w:rsidRPr="001A7FEC" w:rsidRDefault="0054261D" w:rsidP="00C30A56">
            <w:pPr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3DDC97B5" w14:textId="77777777" w:rsidTr="00012F79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190E" w14:textId="6B12B24C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3249FFAF" w14:textId="514912F2" w:rsidR="001A7FEC" w:rsidRPr="007767F2" w:rsidRDefault="00667A9A" w:rsidP="00C30A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</w:p>
          <w:p w14:paraId="5BE2AEFE" w14:textId="77777777" w:rsidR="001A7FEC" w:rsidRPr="007767F2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3B451E29" w14:textId="6BD4DA59" w:rsidR="001A7FEC" w:rsidRPr="009131AA" w:rsidRDefault="009131AA" w:rsidP="009131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1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  </w:t>
            </w:r>
            <w:r w:rsidR="001A7FEC" w:rsidRPr="009131AA">
              <w:rPr>
                <w:rFonts w:asciiTheme="minorHAnsi" w:hAnsiTheme="minorHAnsi" w:cstheme="minorHAnsi"/>
                <w:b/>
                <w:sz w:val="20"/>
                <w:szCs w:val="20"/>
              </w:rPr>
              <w:t>CITTADINANZA DIGITALE</w:t>
            </w:r>
          </w:p>
          <w:p w14:paraId="22603EFC" w14:textId="4FFFE041" w:rsidR="009131AA" w:rsidRPr="001A7FEC" w:rsidRDefault="009131AA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4AF89799" w14:textId="51495CE3" w:rsidR="001A7FEC" w:rsidRPr="001A7FEC" w:rsidRDefault="00667A9A" w:rsidP="00C30A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CITTADINANZA DIGITALE</w:t>
            </w:r>
          </w:p>
        </w:tc>
      </w:tr>
      <w:tr w:rsidR="001A7FEC" w:rsidRPr="001A7FEC" w14:paraId="1A21CF9A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CD6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22FE9667" w:rsidR="001A7FEC" w:rsidRPr="009131AA" w:rsidRDefault="001A7FEC" w:rsidP="009131AA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TITOLO</w:t>
            </w:r>
          </w:p>
          <w:p w14:paraId="0A31233F" w14:textId="70C20F35" w:rsidR="001A7FEC" w:rsidRPr="009131AA" w:rsidRDefault="009131AA" w:rsidP="009131AA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“</w:t>
            </w:r>
            <w:r w:rsidRPr="009131AA">
              <w:rPr>
                <w:rFonts w:asciiTheme="minorHAnsi" w:eastAsiaTheme="minorHAnsi" w:hAnsiTheme="minorHAnsi" w:cstheme="minorBidi"/>
                <w:b/>
                <w:bCs/>
                <w:i/>
                <w:iCs/>
                <w:lang w:eastAsia="en-US"/>
              </w:rPr>
              <w:t>Liberi” in “rete”</w:t>
            </w:r>
          </w:p>
        </w:tc>
      </w:tr>
      <w:tr w:rsidR="001A7FEC" w:rsidRPr="001A7FEC" w14:paraId="7010FC94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604C3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71482188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9131AA">
              <w:rPr>
                <w:rFonts w:asciiTheme="minorHAnsi" w:eastAsia="Calibri" w:hAnsiTheme="minorHAnsi" w:cstheme="minorHAnsi"/>
                <w:bCs/>
              </w:rPr>
              <w:t>Terze</w:t>
            </w:r>
          </w:p>
        </w:tc>
      </w:tr>
      <w:tr w:rsidR="001A7FEC" w:rsidRPr="001A7FEC" w14:paraId="198EF8AB" w14:textId="77777777" w:rsidTr="00012F7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BBB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DEFINIZIONE DEL TEMA/</w:t>
            </w:r>
          </w:p>
          <w:p w14:paraId="3B4B4DF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69859B1" w14:textId="773B5CE2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>PROBLEMATICA</w:t>
            </w:r>
          </w:p>
          <w:p w14:paraId="51BBD7C0" w14:textId="1E701224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b/>
                <w:caps/>
              </w:rPr>
              <w:t>“</w:t>
            </w: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Navigare” in internet: un mare sicuro e senza confini?</w:t>
            </w:r>
          </w:p>
          <w:p w14:paraId="42E3004A" w14:textId="0AFB9FDC" w:rsidR="001A7FEC" w:rsidRPr="004E4088" w:rsidRDefault="001A7FEC" w:rsidP="003B2D1A">
            <w:pPr>
              <w:rPr>
                <w:rFonts w:asciiTheme="minorHAnsi" w:eastAsia="Calibri" w:hAnsiTheme="minorHAnsi" w:cstheme="minorHAnsi"/>
                <w:bCs/>
                <w:caps/>
              </w:rPr>
            </w:pPr>
          </w:p>
        </w:tc>
      </w:tr>
      <w:bookmarkEnd w:id="0"/>
      <w:tr w:rsidR="001A7FEC" w:rsidRPr="001A7FEC" w14:paraId="45BAD232" w14:textId="77777777" w:rsidTr="00012F79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66D2C" w14:textId="1589BED8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</w:t>
            </w:r>
          </w:p>
          <w:p w14:paraId="4EF6FB8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36AB4DF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06B1C70" w14:textId="77777777" w:rsidR="003B2D1A" w:rsidRPr="003B2D1A" w:rsidRDefault="003B2D1A" w:rsidP="003B2D1A">
            <w:pPr>
              <w:jc w:val="both"/>
              <w:rPr>
                <w:rFonts w:eastAsia="Calibri"/>
                <w:b/>
                <w:i/>
              </w:rPr>
            </w:pPr>
            <w:r w:rsidRPr="003B2D1A">
              <w:rPr>
                <w:rFonts w:eastAsia="Calibri"/>
                <w:b/>
                <w:i/>
              </w:rPr>
              <w:t xml:space="preserve">Lancio della sfida/delle sfide </w:t>
            </w:r>
          </w:p>
          <w:p w14:paraId="082EE8D5" w14:textId="77777777" w:rsidR="003B2D1A" w:rsidRPr="003B2D1A" w:rsidRDefault="003B2D1A" w:rsidP="003B2D1A">
            <w:pPr>
              <w:jc w:val="both"/>
              <w:rPr>
                <w:rFonts w:eastAsia="Calibri"/>
                <w:b/>
              </w:rPr>
            </w:pPr>
          </w:p>
          <w:p w14:paraId="5D365330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Spunti tematici</w:t>
            </w:r>
          </w:p>
          <w:p w14:paraId="0822344E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rapporto tra libertà, sicurezza e responsabilità personale</w:t>
            </w:r>
          </w:p>
          <w:p w14:paraId="233D3BFA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La decisione e la tutela dei livelli di sicurezza</w:t>
            </w:r>
          </w:p>
          <w:p w14:paraId="7F329CAA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Gli abusi sul Web</w:t>
            </w:r>
          </w:p>
          <w:p w14:paraId="53B12476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dovere di rispettare l'identità digitale degli altri</w:t>
            </w:r>
          </w:p>
          <w:p w14:paraId="4DD0A2B3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diritto all'oblio</w:t>
            </w:r>
          </w:p>
          <w:p w14:paraId="57FE9314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5C5D4F3D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Risorse e documenti </w:t>
            </w:r>
          </w:p>
          <w:p w14:paraId="02B5C35C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caso di cronaca</w:t>
            </w:r>
          </w:p>
          <w:p w14:paraId="12145EFD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Blue Whale, condannata a un anno e mezzo l'aguzzina del web</w:t>
            </w:r>
          </w:p>
          <w:p w14:paraId="328CDD17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La 25enne costringeva una 12enne conosciuta su facebook a tagliarsi sotto i piedi e sulle mani e a inviare le foto. Pena sospesa</w:t>
            </w:r>
          </w:p>
          <w:p w14:paraId="610A8947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(</w:t>
            </w:r>
            <w:hyperlink r:id="rId9" w:history="1">
              <w:r w:rsidRPr="009131AA">
                <w:rPr>
                  <w:rFonts w:asciiTheme="minorHAnsi" w:eastAsiaTheme="minorHAnsi" w:hAnsiTheme="minorHAnsi" w:cstheme="minorBidi"/>
                  <w:lang w:eastAsia="en-US"/>
                </w:rPr>
                <w:t>https://www.ilgiorno.it/milano/cronaca/blue-whale-condanna-1.6382482</w:t>
              </w:r>
            </w:hyperlink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  <w:p w14:paraId="6C416565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3DBD685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lessico web: nuovi linguaggi ,“nuovi comportamenti”</w:t>
            </w:r>
          </w:p>
          <w:p w14:paraId="43C1657D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D5F3696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Comunicare in binario: dai numeri ai testi</w:t>
            </w:r>
          </w:p>
          <w:p w14:paraId="78BE11F3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Connessione e connettività: utilità e limiti</w:t>
            </w:r>
          </w:p>
          <w:p w14:paraId="2EC3820D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D61006C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La sicurezza come limite delle libertà personali (ad es. art. 13 e 17)</w:t>
            </w:r>
          </w:p>
          <w:p w14:paraId="2D59DE97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La sicurezza come compito degli apparati statali nella Costituzione (ad es. art. 117d e art. 120) o nella Carta dei Diritti fondamentali dell’UE (art. 6, 8, 34)</w:t>
            </w:r>
          </w:p>
          <w:p w14:paraId="6BBD18E6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La dichiarazione dei diritti in Internet ( 03 Novembre 2015 Camera dei Deputati)</w:t>
            </w:r>
          </w:p>
          <w:p w14:paraId="50712BC9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0A99E28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Tracce per la verifica (esempi)</w:t>
            </w:r>
          </w:p>
          <w:p w14:paraId="262519BB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Commento su casi di cronaca</w:t>
            </w:r>
          </w:p>
          <w:p w14:paraId="7858F36C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Elaborazione di un “decalogo” dell’internauta</w:t>
            </w:r>
          </w:p>
          <w:p w14:paraId="3CDD8709" w14:textId="77777777" w:rsidR="001A7FEC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Studiare in rete: pro e contro</w:t>
            </w:r>
          </w:p>
          <w:p w14:paraId="2691E2E9" w14:textId="3BA82699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A7FEC" w:rsidRPr="001A7FEC" w14:paraId="7B7F8AE3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A1EE" w14:textId="27B5FB39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t>C</w:t>
            </w:r>
            <w:r w:rsidR="009131AA">
              <w:rPr>
                <w:rFonts w:asciiTheme="minorHAnsi" w:hAnsiTheme="minorHAnsi" w:cstheme="minorHAnsi"/>
                <w:b/>
              </w:rPr>
              <w:t>ittadinanza digitale</w:t>
            </w:r>
            <w:r w:rsidRPr="001A7FEC">
              <w:rPr>
                <w:rFonts w:asciiTheme="minorHAnsi" w:hAnsiTheme="minorHAnsi" w:cstheme="minorHAnsi"/>
                <w:b/>
              </w:rPr>
              <w:t xml:space="preserve">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136F22A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43F512C5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Italiano: 2 ore</w:t>
            </w:r>
          </w:p>
          <w:p w14:paraId="2BDDDD6B" w14:textId="5FD1557D" w:rsidR="001A7FEC" w:rsidRPr="004E4088" w:rsidRDefault="00714EAD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Spagnolo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: 2 ore</w:t>
            </w:r>
          </w:p>
          <w:p w14:paraId="79842124" w14:textId="64ECC56F" w:rsidR="001A7FEC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Filosofia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2 ore</w:t>
            </w:r>
          </w:p>
          <w:p w14:paraId="6A5F303A" w14:textId="3487BFB3" w:rsidR="00374503" w:rsidRPr="004E4088" w:rsidRDefault="00374503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 1 ora</w:t>
            </w:r>
          </w:p>
          <w:p w14:paraId="5CF86906" w14:textId="78A4CA2B" w:rsidR="001A7FEC" w:rsidRPr="004E4088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Matematica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374503">
              <w:rPr>
                <w:rFonts w:asciiTheme="minorHAnsi" w:eastAsia="Calibri" w:hAnsiTheme="minorHAnsi" w:cstheme="minorHAnsi"/>
                <w:bCs/>
              </w:rPr>
              <w:t xml:space="preserve">1 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>or</w:t>
            </w:r>
            <w:r>
              <w:rPr>
                <w:rFonts w:asciiTheme="minorHAnsi" w:eastAsia="Calibri" w:hAnsiTheme="minorHAnsi" w:cstheme="minorHAnsi"/>
                <w:bCs/>
              </w:rPr>
              <w:t>e</w:t>
            </w:r>
          </w:p>
          <w:p w14:paraId="40E1EA44" w14:textId="1039E82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lastRenderedPageBreak/>
              <w:t xml:space="preserve">Inglese </w:t>
            </w:r>
            <w:r w:rsidR="003B2D1A">
              <w:rPr>
                <w:rFonts w:asciiTheme="minorHAnsi" w:eastAsia="Calibri" w:hAnsiTheme="minorHAnsi" w:cstheme="minorHAnsi"/>
                <w:bCs/>
              </w:rPr>
              <w:t xml:space="preserve">2 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35E4F970" w14:textId="77777777" w:rsidR="001A7FEC" w:rsidRPr="004E4088" w:rsidRDefault="001A7FEC" w:rsidP="00C30A56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1A7FEC" w:rsidRPr="007767F2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1A7FEC" w:rsidRPr="007767F2" w:rsidRDefault="00012F79" w:rsidP="00012F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012F79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012F79" w:rsidRPr="007767F2" w:rsidRDefault="007767F2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012F79" w:rsidRPr="007767F2" w:rsidRDefault="007767F2" w:rsidP="00C30A5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012F79" w:rsidRPr="001A7FEC" w14:paraId="74EC7A3B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776EA" w14:textId="428DDD44" w:rsidR="00287E4C" w:rsidRPr="001A7FEC" w:rsidRDefault="00287E4C" w:rsidP="00287E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0F88AE" w14:textId="367214BD" w:rsid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 xml:space="preserve"> Conoscere le principali responsabilità di chi produce e diffonde informazioni online.</w:t>
            </w:r>
          </w:p>
          <w:p w14:paraId="51926376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52FB58F2" w14:textId="77FE86AC" w:rsid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>Conoscere  procedure e criteri per sicurezza e “autotutela” in rete</w:t>
            </w:r>
          </w:p>
          <w:p w14:paraId="7A816865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72D624EF" w14:textId="77777777" w:rsid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>Riconoscere i diritti e i doveri del cittadino digitale</w:t>
            </w:r>
          </w:p>
          <w:p w14:paraId="0F901EAC" w14:textId="518EEAE5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 xml:space="preserve"> </w:t>
            </w:r>
          </w:p>
          <w:p w14:paraId="30BF5766" w14:textId="0439BF71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>Saper riconoscere rapporti di causa -effetto, di somiglianza di differenza,di relazione al fine di avanzare ipotesi per un dibattito</w:t>
            </w:r>
          </w:p>
          <w:p w14:paraId="6B4B8958" w14:textId="77777777" w:rsid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131AD52E" w14:textId="4BE0F373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 xml:space="preserve">Saper raccogliere, organizzare e rappresentare un insieme di dati </w:t>
            </w:r>
          </w:p>
          <w:p w14:paraId="24143C47" w14:textId="6273ED72" w:rsidR="00012F79" w:rsidRPr="001A7FEC" w:rsidRDefault="00012F79" w:rsidP="00012F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1F8748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1BB9EB4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 xml:space="preserve">Lettere: </w:t>
            </w:r>
          </w:p>
          <w:p w14:paraId="15C419EA" w14:textId="407D9E94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>tipologie testuali e funzioni comunicative;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E4C">
              <w:rPr>
                <w:rFonts w:asciiTheme="minorHAnsi" w:hAnsiTheme="minorHAnsi" w:cstheme="minorHAnsi"/>
              </w:rPr>
              <w:t>l’ipertesto.</w:t>
            </w:r>
          </w:p>
          <w:p w14:paraId="1F22D42B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16323BE8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>Procedure per l’analisi e l’interpretazione di varie tipologie di testi</w:t>
            </w:r>
          </w:p>
          <w:p w14:paraId="2030F54C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113F1910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>I cambiamenti provocati dall’avvento di internet: nuove tecnologie e violazione della privacy.</w:t>
            </w:r>
          </w:p>
          <w:p w14:paraId="3CB133FC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752414B9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>Tecniche digitali di tutela della privacy (foto e album) su Facebook e Instagram; normativa sulla privacy.</w:t>
            </w:r>
          </w:p>
          <w:p w14:paraId="043BF6AB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0B72C289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4C9DAF07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 xml:space="preserve">Matematica e fisica: lettura di grafici dei report statistici; </w:t>
            </w:r>
          </w:p>
          <w:p w14:paraId="58506E4B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36163F8D" w14:textId="77777777" w:rsidR="00012F79" w:rsidRPr="00287E4C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64C992D2" w14:textId="77777777" w:rsidR="00012F79" w:rsidRPr="00287E4C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737E6074" w14:textId="77777777" w:rsidR="00012F79" w:rsidRPr="00287E4C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37593900" w14:textId="165B9E11" w:rsidR="00012F79" w:rsidRPr="004E4088" w:rsidRDefault="00012F79" w:rsidP="004E408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15F5" w:rsidRPr="001A7FEC" w14:paraId="2EFD92C3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FF254" w14:textId="1D43CB45" w:rsidR="00E215F5" w:rsidRPr="00E215F5" w:rsidRDefault="00E215F5" w:rsidP="00012F7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2740376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quadrimestrale : </w:t>
            </w:r>
          </w:p>
          <w:p w14:paraId="67B5ADCA" w14:textId="774AD301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  articolate in:</w:t>
            </w:r>
          </w:p>
          <w:p w14:paraId="071B364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dei materiali  di studio</w:t>
            </w:r>
          </w:p>
          <w:p w14:paraId="7589B559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E215F5" w:rsidRPr="007767F2" w:rsidRDefault="00E215F5" w:rsidP="00E215F5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2DFF2148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C6F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5DD4343E" w14:textId="77777777" w:rsidR="001A7FEC" w:rsidRPr="007767F2" w:rsidRDefault="001A7FEC" w:rsidP="001A7FEC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30E51D0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X SVILUPPO SOSTENIBILE</w:t>
            </w:r>
          </w:p>
          <w:p w14:paraId="609805C3" w14:textId="77777777" w:rsidR="001A7FEC" w:rsidRPr="001A7FEC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77777777" w:rsidR="001A7FEC" w:rsidRPr="004E4088" w:rsidRDefault="001A7FEC" w:rsidP="00C30A56">
            <w:pPr>
              <w:jc w:val="center"/>
              <w:rPr>
                <w:rFonts w:asciiTheme="minorHAnsi" w:hAnsiTheme="minorHAnsi" w:cstheme="minorHAnsi"/>
              </w:rPr>
            </w:pPr>
            <w:r w:rsidRPr="004E4088">
              <w:rPr>
                <w:rFonts w:asciiTheme="minorHAnsi" w:hAnsiTheme="minorHAnsi" w:cstheme="minorHAnsi"/>
              </w:rPr>
              <w:t>Sviluppo sostenibile</w:t>
            </w:r>
          </w:p>
        </w:tc>
      </w:tr>
      <w:tr w:rsidR="001A7FEC" w:rsidRPr="001A7FEC" w14:paraId="46DE5646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93F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</w:rPr>
            </w:pPr>
            <w:r w:rsidRPr="001A7FEC">
              <w:rPr>
                <w:rFonts w:asciiTheme="minorHAnsi" w:hAnsiTheme="minorHAnsi" w:cstheme="minorHAnsi"/>
                <w:b/>
                <w:caps/>
              </w:rPr>
              <w:t xml:space="preserve">Titolo del tema </w:t>
            </w:r>
          </w:p>
          <w:p w14:paraId="0AB4FE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717F5AE" w14:textId="4A829BEA" w:rsidR="001A7FEC" w:rsidRDefault="001A7FEC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6BEF67D3" w14:textId="77777777" w:rsidR="00287E4C" w:rsidRPr="00287E4C" w:rsidRDefault="00287E4C" w:rsidP="00287E4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87E4C">
              <w:rPr>
                <w:rFonts w:asciiTheme="minorHAnsi" w:eastAsia="Calibri" w:hAnsiTheme="minorHAnsi" w:cstheme="minorHAnsi"/>
                <w:b/>
              </w:rPr>
              <w:t>Sostenibilità  e “libero”  progresso</w:t>
            </w:r>
          </w:p>
          <w:p w14:paraId="3D38CB5C" w14:textId="77777777" w:rsidR="001A7FEC" w:rsidRPr="004E4088" w:rsidRDefault="001A7FEC" w:rsidP="00287E4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1A7FEC" w:rsidRPr="001A7FEC" w14:paraId="06D05E78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8AB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244E7D7A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287E4C">
              <w:rPr>
                <w:rFonts w:asciiTheme="minorHAnsi" w:eastAsia="Calibri" w:hAnsiTheme="minorHAnsi" w:cstheme="minorHAnsi"/>
                <w:bCs/>
              </w:rPr>
              <w:t>Terze</w:t>
            </w:r>
          </w:p>
        </w:tc>
      </w:tr>
      <w:tr w:rsidR="001A7FEC" w:rsidRPr="001A7FEC" w14:paraId="3C4C60DD" w14:textId="77777777" w:rsidTr="00012F79">
        <w:trPr>
          <w:trHeight w:val="175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4E15D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56065000" w14:textId="77777777" w:rsidR="001A7FEC" w:rsidRPr="001A7FEC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4B37F81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D34ED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27CF1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</w:t>
            </w:r>
          </w:p>
          <w:p w14:paraId="3653BE9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890D62D" w14:textId="77777777" w:rsidR="00374503" w:rsidRPr="00374503" w:rsidRDefault="00374503" w:rsidP="00374503">
            <w:pPr>
              <w:pStyle w:val="NormaleWeb"/>
              <w:spacing w:before="0" w:beforeAutospacing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74503">
              <w:rPr>
                <w:rFonts w:asciiTheme="minorHAnsi" w:hAnsiTheme="minorHAnsi" w:cstheme="minorHAnsi"/>
                <w:color w:val="000000"/>
              </w:rPr>
              <w:t>Libertà e cittadinanza attiva rispetto ad ambiente e territorio</w:t>
            </w:r>
          </w:p>
          <w:p w14:paraId="570029B1" w14:textId="2775421C" w:rsidR="001A7FEC" w:rsidRPr="004E4088" w:rsidRDefault="00374503" w:rsidP="00374503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374503">
              <w:rPr>
                <w:rFonts w:asciiTheme="minorHAnsi" w:hAnsiTheme="minorHAnsi" w:cstheme="minorHAnsi"/>
                <w:color w:val="000000"/>
              </w:rPr>
              <w:t>L’individuo come cittadino  deve considerare se stesso elementi attivo nella società e nei processi di sviluppo umano ma il cambiamento deve comportare utilità e responsabilità.</w:t>
            </w:r>
          </w:p>
        </w:tc>
      </w:tr>
      <w:tr w:rsidR="001A7FEC" w:rsidRPr="001A7FEC" w14:paraId="0176C83A" w14:textId="77777777" w:rsidTr="00012F79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D7E6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1A7FEC" w:rsidRPr="007767F2" w:rsidRDefault="001A7FEC" w:rsidP="001A7FE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0B79B70" w14:textId="77777777" w:rsid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B4CAE68" w14:textId="420C6626" w:rsidR="00750FBB" w:rsidRP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750FBB">
              <w:rPr>
                <w:rFonts w:eastAsia="Calibri"/>
                <w:b/>
                <w:i/>
                <w:sz w:val="22"/>
                <w:szCs w:val="22"/>
              </w:rPr>
              <w:t xml:space="preserve">Lancio della sfida/delle sfide </w:t>
            </w:r>
          </w:p>
          <w:p w14:paraId="27CBB475" w14:textId="77777777" w:rsidR="00750FBB" w:rsidRP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2FB11E5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La libertà  e il diritto alla salute appartengono al singolo o alla comunità?</w:t>
            </w:r>
          </w:p>
          <w:p w14:paraId="04EA649F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 L'uomo, con l'esercizio della sua libertà, potrà raggiungere nuovi traguardi se non rivede il proprio rapporto con la natura?</w:t>
            </w:r>
          </w:p>
          <w:p w14:paraId="2F22E6DA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68FF10C9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Risorse e documenti</w:t>
            </w:r>
          </w:p>
          <w:p w14:paraId="1C33D5D3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0B9EBB39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Statistiche su tassi di inquinamento e indici di patologie oncologiche</w:t>
            </w:r>
          </w:p>
          <w:p w14:paraId="63813CB1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La terra dei fuochi: portata e velocità di propagazione dei fumi tossici</w:t>
            </w:r>
          </w:p>
          <w:p w14:paraId="70023AF9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209D5925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Italo Calvino:brani scelti da “Marcovaldo ovvero le stagioni in citta’-</w:t>
            </w:r>
          </w:p>
          <w:p w14:paraId="4F71AF7D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57664073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L’inquinamento nell’antica Roma in</w:t>
            </w:r>
          </w:p>
          <w:p w14:paraId="08C36727" w14:textId="77777777" w:rsidR="00374503" w:rsidRPr="00374503" w:rsidRDefault="003276C4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hyperlink r:id="rId10" w:history="1">
              <w:r w:rsidR="00374503" w:rsidRPr="00374503">
                <w:rPr>
                  <w:rStyle w:val="Collegamentoipertestuale"/>
                  <w:rFonts w:asciiTheme="minorHAnsi" w:eastAsia="Calibri" w:hAnsiTheme="minorHAnsi" w:cstheme="minorHAnsi"/>
                </w:rPr>
                <w:t>http://www.luigicalcerano.com/scritti%20vari/antichit%E0_inquinamento.htm</w:t>
              </w:r>
            </w:hyperlink>
          </w:p>
          <w:p w14:paraId="4B5901CF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30A73658" w14:textId="77777777" w:rsidR="00374503" w:rsidRPr="00374503" w:rsidRDefault="00374503" w:rsidP="00374503">
            <w:pPr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Costituzione Italiana: diritti-doveri dei cittadini</w:t>
            </w:r>
          </w:p>
          <w:p w14:paraId="19DCA723" w14:textId="77777777" w:rsidR="00374503" w:rsidRPr="00374503" w:rsidRDefault="00374503" w:rsidP="00374503">
            <w:pPr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Art. 33-34, l’educazione del cittadino; l’ob. 4 dell’Agenda 2030</w:t>
            </w:r>
          </w:p>
          <w:p w14:paraId="4104A309" w14:textId="77777777" w:rsidR="00374503" w:rsidRPr="00374503" w:rsidRDefault="00374503" w:rsidP="00374503">
            <w:pPr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Le libertà a garanzia della giustizia: Dichiarazione Universale dei Diritti dell’Uomo: art. 6-11</w:t>
            </w:r>
          </w:p>
          <w:p w14:paraId="69EF6862" w14:textId="77777777" w:rsidR="00374503" w:rsidRPr="00374503" w:rsidRDefault="00374503" w:rsidP="00374503">
            <w:pPr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Costituzione Italiana art. 24-28</w:t>
            </w:r>
          </w:p>
          <w:p w14:paraId="208468D2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12B60560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6BF8F97B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Tracce di verifica</w:t>
            </w:r>
          </w:p>
          <w:p w14:paraId="4987DA12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 xml:space="preserve">Recensione e commento sui testi letti </w:t>
            </w:r>
          </w:p>
          <w:p w14:paraId="7BC5BE13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Interpretazione dei dati statistici</w:t>
            </w:r>
          </w:p>
          <w:p w14:paraId="6C19E16D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“Il mio manifesto per l’ambiente”: individuazione di un brano in prosa, versi o musica o film, corredato da analisi ed interpretazione tematica, a rappresentazione del proprio sentimento ecologista (es.: Il Ragazzo della via Gluck di Adriano Celentano-Avatar di Jams Cameron)</w:t>
            </w:r>
          </w:p>
          <w:p w14:paraId="726FC713" w14:textId="77777777" w:rsidR="001A7FEC" w:rsidRPr="00374503" w:rsidRDefault="001A7FEC" w:rsidP="00C30A56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45351C51" w14:textId="77777777" w:rsidR="001A7FEC" w:rsidRPr="00750FBB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B5F45D3" w14:textId="77777777" w:rsidR="001A7FEC" w:rsidRPr="00750FBB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5106805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1A7FEC" w:rsidRPr="001A7FEC" w14:paraId="1CB81BC7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102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t>Sviluppo sostenibile 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2F34225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7E15A902" w14:textId="1693F46C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lastRenderedPageBreak/>
              <w:t>Matematica: 1</w:t>
            </w:r>
            <w:r w:rsidR="00714EAD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001B048" w14:textId="451487C2" w:rsidR="001A7FEC" w:rsidRDefault="00714EAD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Inglese</w:t>
            </w:r>
            <w:r w:rsidR="00750FBB">
              <w:rPr>
                <w:rFonts w:asciiTheme="minorHAnsi" w:eastAsia="Calibri" w:hAnsiTheme="minorHAnsi" w:cstheme="minorHAnsi"/>
                <w:bCs/>
              </w:rPr>
              <w:t xml:space="preserve"> 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8B84E62" w14:textId="3FA903FB" w:rsidR="00374503" w:rsidRPr="004E4088" w:rsidRDefault="00374503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Italiano2</w:t>
            </w:r>
            <w:r w:rsidR="00714EAD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7BD48C0D" w14:textId="520A7A3E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Disegno: 2</w:t>
            </w:r>
            <w:r w:rsidR="00714EAD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40DBD05" w14:textId="77006FFE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Scienze: </w:t>
            </w:r>
            <w:r w:rsidR="00374503">
              <w:rPr>
                <w:rFonts w:asciiTheme="minorHAnsi" w:eastAsia="Calibri" w:hAnsiTheme="minorHAnsi" w:cstheme="minorHAnsi"/>
                <w:bCs/>
              </w:rPr>
              <w:t>2</w:t>
            </w:r>
            <w:r w:rsidR="00714EAD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3E192AAE" w14:textId="66D54A73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Religione:</w:t>
            </w:r>
            <w:r w:rsidR="00750FBB">
              <w:rPr>
                <w:rFonts w:asciiTheme="minorHAnsi" w:eastAsia="Calibri" w:hAnsiTheme="minorHAnsi" w:cstheme="minorHAnsi"/>
                <w:bCs/>
              </w:rPr>
              <w:t>1</w:t>
            </w:r>
            <w:r w:rsidR="00714EAD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6872216" w14:textId="1F95FC44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 motorie: </w:t>
            </w:r>
            <w:r w:rsidR="00374503">
              <w:rPr>
                <w:rFonts w:asciiTheme="minorHAnsi" w:eastAsia="Calibri" w:hAnsiTheme="minorHAnsi" w:cstheme="minorHAnsi"/>
                <w:bCs/>
              </w:rPr>
              <w:t>1</w:t>
            </w:r>
            <w:r w:rsidR="00714EAD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338DC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 </w:t>
            </w:r>
            <w:r w:rsidR="001A7FEC"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1A7FEC" w:rsidRPr="007767F2" w:rsidRDefault="00012F79" w:rsidP="00C30A56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1A7FEC" w:rsidRPr="001A7FEC" w14:paraId="5F015159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A24C5" w14:textId="7C29AD4D" w:rsidR="00DD4352" w:rsidRDefault="00DD4352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4352">
              <w:rPr>
                <w:rFonts w:asciiTheme="minorHAnsi" w:hAnsiTheme="minorHAnsi" w:cstheme="minorHAnsi"/>
              </w:rPr>
              <w:t>Riconoscere i principi fondamentali di un sano e corretto rapporto con l’ambiente.</w:t>
            </w:r>
          </w:p>
          <w:p w14:paraId="65EA6678" w14:textId="77777777" w:rsidR="00995C8A" w:rsidRPr="00DD4352" w:rsidRDefault="00995C8A" w:rsidP="00DD4352">
            <w:pPr>
              <w:rPr>
                <w:rFonts w:asciiTheme="minorHAnsi" w:hAnsiTheme="minorHAnsi" w:cstheme="minorHAnsi"/>
              </w:rPr>
            </w:pPr>
          </w:p>
          <w:p w14:paraId="4AB78671" w14:textId="77777777" w:rsidR="00995C8A" w:rsidRDefault="00DD4352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4352">
              <w:rPr>
                <w:rFonts w:asciiTheme="minorHAnsi" w:hAnsiTheme="minorHAnsi" w:cstheme="minorHAnsi"/>
              </w:rPr>
              <w:t>Saper promuovere la salute e il benessere personale e della comunità</w:t>
            </w:r>
          </w:p>
          <w:p w14:paraId="3EB16099" w14:textId="39C4B744" w:rsidR="00DD4352" w:rsidRPr="00DD4352" w:rsidRDefault="00DD4352" w:rsidP="00DD4352">
            <w:pPr>
              <w:rPr>
                <w:rFonts w:asciiTheme="minorHAnsi" w:hAnsiTheme="minorHAnsi" w:cstheme="minorHAnsi"/>
              </w:rPr>
            </w:pPr>
            <w:r w:rsidRPr="00DD4352">
              <w:rPr>
                <w:rFonts w:asciiTheme="minorHAnsi" w:hAnsiTheme="minorHAnsi" w:cstheme="minorHAnsi"/>
              </w:rPr>
              <w:t xml:space="preserve"> </w:t>
            </w:r>
          </w:p>
          <w:p w14:paraId="35D3AEEA" w14:textId="7DAD759D" w:rsidR="00DD4352" w:rsidRDefault="00995C8A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D4352" w:rsidRPr="00DD4352">
              <w:rPr>
                <w:rFonts w:asciiTheme="minorHAnsi" w:hAnsiTheme="minorHAnsi" w:cstheme="minorHAnsi"/>
              </w:rPr>
              <w:t>Saper riconoscere rapporti di causa -effetto, di somiglianza di differenza,di relazione al fine di                  avanzare ipotesi per un dibattito.</w:t>
            </w:r>
          </w:p>
          <w:p w14:paraId="0285FCB4" w14:textId="77777777" w:rsidR="00995C8A" w:rsidRPr="00DD4352" w:rsidRDefault="00995C8A" w:rsidP="00DD4352">
            <w:pPr>
              <w:rPr>
                <w:rFonts w:asciiTheme="minorHAnsi" w:hAnsiTheme="minorHAnsi" w:cstheme="minorHAnsi"/>
              </w:rPr>
            </w:pPr>
          </w:p>
          <w:p w14:paraId="14EA1EFA" w14:textId="693C31D2" w:rsidR="00DD4352" w:rsidRDefault="00995C8A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D4352" w:rsidRPr="00DD4352">
              <w:rPr>
                <w:rFonts w:asciiTheme="minorHAnsi" w:hAnsiTheme="minorHAnsi" w:cstheme="minorHAnsi"/>
              </w:rPr>
              <w:t>Saper esercitare la capacità di vaglio ed interpretazione critica di dati e fonti</w:t>
            </w:r>
          </w:p>
          <w:p w14:paraId="45503A7B" w14:textId="77777777" w:rsidR="00995C8A" w:rsidRPr="00DD4352" w:rsidRDefault="00995C8A" w:rsidP="00DD4352">
            <w:pPr>
              <w:rPr>
                <w:rFonts w:asciiTheme="minorHAnsi" w:hAnsiTheme="minorHAnsi" w:cstheme="minorHAnsi"/>
              </w:rPr>
            </w:pPr>
          </w:p>
          <w:p w14:paraId="003A2166" w14:textId="47CC1AB7" w:rsidR="00DD4352" w:rsidRPr="00DD4352" w:rsidRDefault="00995C8A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D4352" w:rsidRPr="00DD4352">
              <w:rPr>
                <w:rFonts w:asciiTheme="minorHAnsi" w:hAnsiTheme="minorHAnsi" w:cstheme="minorHAnsi"/>
              </w:rPr>
              <w:t>Saper analizzare dati e interpretarli sviluppando deduzioni e ragionamenti sugli stessi anche con l’ausilio di rappresentazioni grafiche</w:t>
            </w:r>
          </w:p>
          <w:p w14:paraId="662D25C2" w14:textId="5B9310F8" w:rsidR="001A7FEC" w:rsidRPr="00DD4352" w:rsidRDefault="001A7FEC" w:rsidP="00DD43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F81F5AF" w14:textId="77777777" w:rsidR="001A7FEC" w:rsidRDefault="001A7FEC" w:rsidP="00750FBB">
            <w:pPr>
              <w:jc w:val="both"/>
              <w:rPr>
                <w:rFonts w:asciiTheme="minorHAnsi" w:hAnsiTheme="minorHAnsi" w:cstheme="minorHAnsi"/>
              </w:rPr>
            </w:pPr>
          </w:p>
          <w:p w14:paraId="3FABF8BB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  <w:r w:rsidRPr="00995C8A">
              <w:rPr>
                <w:rFonts w:asciiTheme="minorHAnsi" w:eastAsia="Calibri" w:hAnsiTheme="minorHAnsi" w:cstheme="minorHAnsi"/>
              </w:rPr>
              <w:t xml:space="preserve">I concetti di sostenibilità e risorsa </w:t>
            </w:r>
          </w:p>
          <w:p w14:paraId="43720329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</w:p>
          <w:p w14:paraId="07F024F3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  <w:r w:rsidRPr="00995C8A">
              <w:rPr>
                <w:rFonts w:asciiTheme="minorHAnsi" w:eastAsia="Calibri" w:hAnsiTheme="minorHAnsi" w:cstheme="minorHAnsi"/>
              </w:rPr>
              <w:t>La dinamica diritto e doveri nella tutela dell’ambiente</w:t>
            </w:r>
          </w:p>
          <w:p w14:paraId="22C624B8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</w:p>
          <w:p w14:paraId="267B614A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  <w:r w:rsidRPr="00995C8A">
              <w:rPr>
                <w:rFonts w:asciiTheme="minorHAnsi" w:eastAsia="Calibri" w:hAnsiTheme="minorHAnsi" w:cstheme="minorHAnsi"/>
              </w:rPr>
              <w:t>Movimenti e associazioni green : il linguaggio dell’ecologia</w:t>
            </w:r>
          </w:p>
          <w:p w14:paraId="6650216E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</w:p>
          <w:p w14:paraId="2B1F7917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  <w:r w:rsidRPr="00995C8A">
              <w:rPr>
                <w:rFonts w:asciiTheme="minorHAnsi" w:eastAsia="Calibri" w:hAnsiTheme="minorHAnsi" w:cstheme="minorHAnsi"/>
              </w:rPr>
              <w:t>Matematica/fisica: le fonti alternative di energia</w:t>
            </w:r>
          </w:p>
          <w:p w14:paraId="7175320E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</w:p>
          <w:p w14:paraId="6D0E773D" w14:textId="380E46F6" w:rsidR="00995C8A" w:rsidRPr="00750FBB" w:rsidRDefault="00995C8A" w:rsidP="00995C8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95C8A">
              <w:rPr>
                <w:rFonts w:asciiTheme="minorHAnsi" w:eastAsia="Calibri" w:hAnsiTheme="minorHAnsi" w:cstheme="minorHAnsi"/>
              </w:rPr>
              <w:t>I motori: l’alimentazione elettrica</w:t>
            </w:r>
          </w:p>
        </w:tc>
      </w:tr>
      <w:tr w:rsidR="00E215F5" w:rsidRPr="001A7FEC" w14:paraId="0810264D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1CD04A7F" w:rsidR="00E215F5" w:rsidRPr="00D2429D" w:rsidRDefault="00D2429D" w:rsidP="004E408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  <w:r w:rsidR="000A45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DI REALIZZAZIONE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0A86ED" w14:textId="77777777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29E710F5" w14:textId="4AF90822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primo quadrimestre                                                                                                                                                                          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X 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secondo quadrimestre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(Febbraio)</w:t>
            </w:r>
          </w:p>
          <w:p w14:paraId="20825F32" w14:textId="3088D090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n. 1</w:t>
            </w:r>
            <w:r w:rsidR="00BE19A3" w:rsidRPr="000A459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ore  articolate in:</w:t>
            </w:r>
          </w:p>
          <w:p w14:paraId="448AD2F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1CCCF4E0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7DDAFB5B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54E9C4E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74F5782C" w14:textId="211D5F66" w:rsidR="00E215F5" w:rsidRPr="00D2429D" w:rsidRDefault="00E215F5" w:rsidP="00D2429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Valutazione ed autovalutazione</w:t>
            </w:r>
          </w:p>
        </w:tc>
      </w:tr>
      <w:tr w:rsidR="00BE19A3" w14:paraId="3EE6E8B8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ATTUABILI</w:t>
            </w:r>
          </w:p>
          <w:p w14:paraId="2C88878B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C4A3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Flipped classroom</w:t>
            </w:r>
          </w:p>
          <w:p w14:paraId="5B9E42AB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Debate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14:paraId="6170705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Analisi di un caso pratico</w:t>
            </w:r>
          </w:p>
          <w:p w14:paraId="31937C3F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interattiva</w:t>
            </w:r>
          </w:p>
          <w:p w14:paraId="02125C4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asincrona su Classroom</w:t>
            </w:r>
          </w:p>
          <w:p w14:paraId="156AA5A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Aule virtuali </w:t>
            </w:r>
          </w:p>
          <w:p w14:paraId="376292D3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Analisi di testi e linguaggi multimediali </w:t>
            </w:r>
          </w:p>
          <w:p w14:paraId="5BA7833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Brainstorming </w:t>
            </w:r>
          </w:p>
          <w:p w14:paraId="4462AC2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Coperative learning </w:t>
            </w:r>
          </w:p>
          <w:p w14:paraId="18732AB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Problem solving </w:t>
            </w:r>
          </w:p>
          <w:p w14:paraId="153A5A1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Linguaggio iconico</w:t>
            </w:r>
          </w:p>
          <w:p w14:paraId="7A9EF34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48B4" w14:paraId="0967A7CC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3829" w14:textId="4747E8B6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728CBC6" w14:textId="77777777" w:rsidR="003948B4" w:rsidRPr="00BE19A3" w:rsidRDefault="003948B4" w:rsidP="003948B4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531E4179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4AC290EE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4E57626C" w14:textId="253EC95D" w:rsidR="003948B4" w:rsidRPr="000A459C" w:rsidRDefault="003948B4" w:rsidP="003948B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Laboratorio</w:t>
            </w:r>
          </w:p>
        </w:tc>
      </w:tr>
      <w:tr w:rsidR="00BE19A3" w14:paraId="5B967587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2E3D90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Osservazione delle discussioni e dei confronti</w:t>
            </w:r>
          </w:p>
          <w:p w14:paraId="0A09C48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Questionario a riposta aperta</w:t>
            </w:r>
          </w:p>
          <w:p w14:paraId="33C5207F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strutturata</w:t>
            </w:r>
          </w:p>
          <w:p w14:paraId="2C7C7D7B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semi-strutturata</w:t>
            </w:r>
          </w:p>
          <w:p w14:paraId="3EE6AD41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Lavoro di ricerca e di analisi delle fonti</w:t>
            </w:r>
          </w:p>
          <w:p w14:paraId="32915AB9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Relazione scritta/mappa concettuale di sintesi sui nuclei concettuali trattati nell'U.F. evidenziandone le connessioni</w:t>
            </w:r>
          </w:p>
          <w:p w14:paraId="68FAB07E" w14:textId="6B88485F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Compito </w:t>
            </w:r>
            <w:r w:rsidR="00CC1813">
              <w:rPr>
                <w:rFonts w:asciiTheme="minorHAnsi" w:eastAsiaTheme="minorHAnsi" w:hAnsiTheme="minorHAnsi" w:cstheme="minorBidi"/>
                <w:lang w:eastAsia="en-US"/>
              </w:rPr>
              <w:t xml:space="preserve"> di realtà</w:t>
            </w:r>
          </w:p>
          <w:p w14:paraId="5F8A1F49" w14:textId="77777777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Realizzazione di un’intervista</w:t>
            </w:r>
          </w:p>
          <w:p w14:paraId="139BD065" w14:textId="7A5665BE" w:rsidR="00BE19A3" w:rsidRP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Stesura di un articolo</w:t>
            </w:r>
          </w:p>
        </w:tc>
      </w:tr>
      <w:tr w:rsidR="003948B4" w14:paraId="51F94944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03A6" w14:textId="61026828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MODALITÀ  DI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0B19459" w14:textId="386E4BE2" w:rsidR="003948B4" w:rsidRPr="003948B4" w:rsidRDefault="003948B4" w:rsidP="003948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I prodotti e i processi verranno valutati in itinere e alla fine di ogni  unità di apprendimento.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nello svolgimento dei compiti.</w:t>
            </w:r>
            <w:r w:rsidR="00CC1813" w:rsidRPr="00CC1813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="00CC1813" w:rsidRPr="00CC1813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169AF6C3" w14:textId="77777777" w:rsidR="003948B4" w:rsidRPr="000A459C" w:rsidRDefault="003948B4" w:rsidP="00394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E19A3" w14:paraId="3981409A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COMPETENZE  ATTESE NEL PROCESSO FORMATIVO </w:t>
            </w:r>
          </w:p>
          <w:p w14:paraId="27D04F3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7C0C01" w14:textId="77777777" w:rsidR="00BE19A3" w:rsidRPr="000A459C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1 -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Imparare ad imparare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organizzare il proprio apprendimento, individuando, scegliendo ed utilizzando varie fonti e varie modalità di informazione e di formazione (formale, non formale ed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informale), anche in funzione dei tempi disponibili, delle proprie strategie e del proprio metodo di studio e di lavoro.</w:t>
            </w:r>
          </w:p>
          <w:p w14:paraId="70BDB2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7AD21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2 - Progettare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5ADB4D5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A3211C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Comunicare e comprendere messaggi di genere diverso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18CEA2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Collaborare e partecipare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4878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5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Agire in modo autonomo e responsabile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9809D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6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Risolvere problemi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5BD2AF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7 - Individuare collegamenti e relazioni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individuare e rappresentare, elaborando argomentazioni coerenti, collegamenti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0525B1E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225B30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8 - Acquisire ed interpretare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0A3E842C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B0F7AD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587CEAB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9AA4C42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Collocare </w:t>
            </w:r>
            <w:r w:rsidRPr="0099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l’esperienza personale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 un sistema di regole fondato sul reciproco riconoscimento dei diritti e dei doveri correlato alle Cittadinanze. </w:t>
            </w:r>
          </w:p>
          <w:p w14:paraId="453C5C5D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Comprendere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 linguaggio e la logica interna della trasversalità dell'educazione civica, riconoscendone l’importanza  perché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 varietà e lo sviluppo storico delle forme delle cittadinanze attraverso linguaggi, metodi e categorie di sintesi fornite dalle varie discipline;</w:t>
            </w:r>
          </w:p>
          <w:p w14:paraId="19EBEB9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Saper analizzare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l’interdipendenza tra fenomeni culturali, sociali, economici, istituzionali, tecnologici e la loro dimensione globale-locale; </w:t>
            </w:r>
          </w:p>
          <w:p w14:paraId="02D93A0F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Stabilire collegamenti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 le tradizioni locali, nazionali e internazionali sia in una prospettiva interculturale sia ai fini della mobilità di studio e di lavoro; </w:t>
            </w:r>
          </w:p>
          <w:p w14:paraId="6294F6B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Orientarsi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Individuare l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 strategie appropriate per la soluzione di situazioni problematiche. </w:t>
            </w:r>
          </w:p>
          <w:p w14:paraId="3708E3BC" w14:textId="74BFB286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 DECLINATE PER AREA</w:t>
            </w:r>
          </w:p>
          <w:p w14:paraId="3029D383" w14:textId="7930B24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____________________________________________________________</w:t>
            </w:r>
          </w:p>
          <w:p w14:paraId="4FA4167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4A1CA3C" w:rsidR="00BE19A3" w:rsidRPr="00995C8A" w:rsidRDefault="00995C8A" w:rsidP="0099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BE19A3"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5F68117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della diversità dei metodi utilizzati dai vari ambiti disciplinari ed essere in grado valutare i criteri di affidabilità dei risultati in essi raggiunti.</w:t>
            </w:r>
          </w:p>
          <w:p w14:paraId="3672CBD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compiere le necessarie interconnessioni tra i metodi e i contenuti delle singole discipline.</w:t>
            </w:r>
          </w:p>
          <w:p w14:paraId="6D01AC4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43ADEBB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sostenere una propria tesi e saper ascoltare e valutare criticamente le argomentazioni altrui.</w:t>
            </w:r>
          </w:p>
          <w:p w14:paraId="66DF12D7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Acquisire l’abitudine a ragionare con rigore logico, ad identificare i problemi e a individuare possibili soluzioni.</w:t>
            </w:r>
          </w:p>
          <w:p w14:paraId="16E2AE6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leggere e interpretare criticamente i contenuti delle diverse forme di comunicazione.</w:t>
            </w:r>
          </w:p>
          <w:p w14:paraId="114884C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acquisito, in una lingua straniera moderna, strutture, modalità e competenze comunicative corrispondenti almeno al Livello B2 del Quadro Comune Europeo di Riferimento.</w:t>
            </w:r>
          </w:p>
          <w:p w14:paraId="295388E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riconoscere i molteplici rapporti e stabilire raffronti tra la lingua italiana e altre lingue moderne e antiche.</w:t>
            </w:r>
          </w:p>
          <w:p w14:paraId="04B6E85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utilizzare le tecnologie dell’informazione e della comunicazione per studiare, fare ricerca, comunicare.</w:t>
            </w:r>
          </w:p>
          <w:p w14:paraId="77FC522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021FD8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Collocare il pensiero scientifico, la storia delle sue scoperte e lo sviluppo delle invenzioni tecnologiche nell’ambito più vasto della storia delle idee.</w:t>
            </w:r>
          </w:p>
          <w:p w14:paraId="02A100F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fruire delle espressioni creative delle arti e dei mezzi espressivi, compresi lo spettacolo, la musica, le arti visive.</w:t>
            </w:r>
          </w:p>
          <w:p w14:paraId="75AF7F6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elementi essenziali e distintivi della cultura e della civiltà dei paesi di cui si studiano le lingue.</w:t>
            </w:r>
          </w:p>
          <w:p w14:paraId="68B7E45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CD7518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66443559" w14:textId="1594D502" w:rsidR="003948B4" w:rsidRDefault="003948B4" w:rsidP="003948B4">
      <w:r>
        <w:t xml:space="preserve">                                                                   </w:t>
      </w:r>
    </w:p>
    <w:p w14:paraId="61BF749E" w14:textId="160A5DFE" w:rsidR="003948B4" w:rsidRDefault="003948B4" w:rsidP="003948B4">
      <w:bookmarkStart w:id="1" w:name="_Hlk148021786"/>
      <w:r>
        <w:t xml:space="preserve">                                                                                                   Il </w:t>
      </w:r>
      <w:r w:rsidR="00CC1813">
        <w:t>C</w:t>
      </w:r>
      <w:r>
        <w:t>oordinatore di ed. civica</w:t>
      </w:r>
    </w:p>
    <w:p w14:paraId="19E6D121" w14:textId="77777777" w:rsidR="003948B4" w:rsidRDefault="003948B4" w:rsidP="003948B4"/>
    <w:p w14:paraId="66F452D9" w14:textId="547D8D2E" w:rsidR="001A7FEC" w:rsidRDefault="003948B4" w:rsidP="003948B4">
      <w:r>
        <w:t xml:space="preserve">                                                                                               -----------------------------------------</w:t>
      </w:r>
      <w:bookmarkEnd w:id="1"/>
    </w:p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0900" w14:textId="77777777" w:rsidR="003276C4" w:rsidRDefault="003276C4" w:rsidP="004C6CBB">
      <w:r>
        <w:separator/>
      </w:r>
    </w:p>
  </w:endnote>
  <w:endnote w:type="continuationSeparator" w:id="0">
    <w:p w14:paraId="5217A980" w14:textId="77777777" w:rsidR="003276C4" w:rsidRDefault="003276C4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209A" w14:textId="77777777" w:rsidR="003276C4" w:rsidRDefault="003276C4" w:rsidP="004C6CBB">
      <w:r>
        <w:separator/>
      </w:r>
    </w:p>
  </w:footnote>
  <w:footnote w:type="continuationSeparator" w:id="0">
    <w:p w14:paraId="5CE9520A" w14:textId="77777777" w:rsidR="003276C4" w:rsidRDefault="003276C4" w:rsidP="004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7D"/>
    <w:multiLevelType w:val="hybridMultilevel"/>
    <w:tmpl w:val="B53C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628B4"/>
    <w:multiLevelType w:val="multilevel"/>
    <w:tmpl w:val="7C4A83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1FA1"/>
    <w:multiLevelType w:val="hybridMultilevel"/>
    <w:tmpl w:val="19CCF45E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3029"/>
    <w:multiLevelType w:val="multilevel"/>
    <w:tmpl w:val="A83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B4243"/>
    <w:multiLevelType w:val="multilevel"/>
    <w:tmpl w:val="9F4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B46B8"/>
    <w:multiLevelType w:val="hybridMultilevel"/>
    <w:tmpl w:val="87A2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5667"/>
    <w:multiLevelType w:val="multilevel"/>
    <w:tmpl w:val="ECC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8A1B56"/>
    <w:multiLevelType w:val="hybridMultilevel"/>
    <w:tmpl w:val="B4E2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</w:num>
  <w:num w:numId="4">
    <w:abstractNumId w:val="20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5"/>
  </w:num>
  <w:num w:numId="10">
    <w:abstractNumId w:val="3"/>
  </w:num>
  <w:num w:numId="11">
    <w:abstractNumId w:val="24"/>
  </w:num>
  <w:num w:numId="12">
    <w:abstractNumId w:val="11"/>
  </w:num>
  <w:num w:numId="13">
    <w:abstractNumId w:val="21"/>
  </w:num>
  <w:num w:numId="14">
    <w:abstractNumId w:val="9"/>
  </w:num>
  <w:num w:numId="15">
    <w:abstractNumId w:val="6"/>
  </w:num>
  <w:num w:numId="16">
    <w:abstractNumId w:val="1"/>
  </w:num>
  <w:num w:numId="17">
    <w:abstractNumId w:val="23"/>
  </w:num>
  <w:num w:numId="18">
    <w:abstractNumId w:val="18"/>
  </w:num>
  <w:num w:numId="19">
    <w:abstractNumId w:val="7"/>
  </w:num>
  <w:num w:numId="20">
    <w:abstractNumId w:val="15"/>
  </w:num>
  <w:num w:numId="21">
    <w:abstractNumId w:val="22"/>
  </w:num>
  <w:num w:numId="22">
    <w:abstractNumId w:val="2"/>
  </w:num>
  <w:num w:numId="23">
    <w:abstractNumId w:val="16"/>
  </w:num>
  <w:num w:numId="24">
    <w:abstractNumId w:val="0"/>
  </w:num>
  <w:num w:numId="25">
    <w:abstractNumId w:val="5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0A459C"/>
    <w:rsid w:val="001A7FEC"/>
    <w:rsid w:val="00287E4C"/>
    <w:rsid w:val="00296788"/>
    <w:rsid w:val="002D7B1C"/>
    <w:rsid w:val="003276C4"/>
    <w:rsid w:val="00374503"/>
    <w:rsid w:val="003948B4"/>
    <w:rsid w:val="003B2D1A"/>
    <w:rsid w:val="004B53C5"/>
    <w:rsid w:val="004C6CBB"/>
    <w:rsid w:val="004E4088"/>
    <w:rsid w:val="0054261D"/>
    <w:rsid w:val="005B1AA4"/>
    <w:rsid w:val="005E46FB"/>
    <w:rsid w:val="00661CD1"/>
    <w:rsid w:val="00667A9A"/>
    <w:rsid w:val="00676C39"/>
    <w:rsid w:val="006F66C5"/>
    <w:rsid w:val="00714EAD"/>
    <w:rsid w:val="00750FBB"/>
    <w:rsid w:val="00751B0E"/>
    <w:rsid w:val="007767F2"/>
    <w:rsid w:val="009131AA"/>
    <w:rsid w:val="00995C8A"/>
    <w:rsid w:val="009B32DC"/>
    <w:rsid w:val="00B507B0"/>
    <w:rsid w:val="00BE19A3"/>
    <w:rsid w:val="00C17C8F"/>
    <w:rsid w:val="00CC1813"/>
    <w:rsid w:val="00D150B0"/>
    <w:rsid w:val="00D2429D"/>
    <w:rsid w:val="00DD4352"/>
    <w:rsid w:val="00E215F5"/>
    <w:rsid w:val="00EA0079"/>
    <w:rsid w:val="00F96EB2"/>
    <w:rsid w:val="00FA7F1E"/>
    <w:rsid w:val="00FE35D5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1CD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qFormat/>
    <w:rsid w:val="007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igicalcerano.com/scritti%20vari/antichit%E0_inquinament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giorno.it/milano/cronaca/blue-whale-condanna-1.63824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1EDF-2978-4265-A97B-1983DEB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16</cp:revision>
  <dcterms:created xsi:type="dcterms:W3CDTF">2023-10-11T17:53:00Z</dcterms:created>
  <dcterms:modified xsi:type="dcterms:W3CDTF">2023-10-14T18:06:00Z</dcterms:modified>
</cp:coreProperties>
</file>